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480"/>
        <w:jc w:val="center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>全国2018年4月自学考试00265西方法律思想史试题答案</w:t>
      </w:r>
    </w:p>
    <w:p>
      <w:pPr>
        <w:spacing w:beforeLines="0" w:afterLines="0"/>
        <w:ind w:firstLine="48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4"/>
          <w:lang w:val="zh-CN"/>
        </w:rPr>
        <w:t>一、单项选择题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（本大题共25小题，每小题1分，共25分）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1.B 2.A 3.C 4.D 5.B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6.D 7.C 8.A 9.B 10.C 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11.C 12.B 13. D 14.A 15.C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16.D 17.A 18. B 19.D 20.A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21.C 22.D 23.A 24.B 25.D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4"/>
          <w:lang w:val="zh-CN"/>
        </w:rPr>
        <w:t>二、多项选择题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（本大题共5小题，每小题2分，共10分）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26.ABCD 27.ABE 28.BC 29.ABE 30.ABCDE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4"/>
          <w:lang w:val="zh-CN"/>
        </w:rPr>
        <w:t>三、名词解释题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(本大题共5小题，每小题3分，共15分）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31.文艺复兴时期意大利政治法律思想家马基雅维里的代表作，广泛探讨了君主制问题，对后世产生了重大的影响。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32.被卢梭视力实现人民主权的形式。卢梭认力主权不可转让，从主权不可转让引申出主权不可被代表。因此，他反对代议制，主张直接民主制。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33.古典自然法学普遍认为，在进入文明社会之前，人类生活在一种自然状态之中。在自然状态下，没有国家、政府和法律，自然状态是人类托会的早期状态。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>34.萨维尼认为，法律如同一个民族所特有的语言、生活方式和素质一样，本身就具有一种固定的性质和明显的属性，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法律随着民族的发展而发展，随着民族力量的加强而加强，随后也同一个民族失去它的民族性一样而消亡。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35.是经济分析法学代表人物之一卡拉布雷西的成名作，主题是用经济学方法减少交通事故的成本。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4"/>
          <w:lang w:val="zh-CN"/>
        </w:rPr>
        <w:t>四、简答题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（本大3共4小题，每小 6分，共24分）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36.（1） 国家必须以正式的法律来统治（2分） （2）执行已经公布的法律（2分） （3）法律面前人人平等（2分）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37.犯罪的扬弃是报复，表面上看，报复是一种复仇，是一种不道德的东西，但实质上报复是犯罪所采取的形态回头来反对它自己。（3分） 犯罪的扬弃首先是复仇，由于复仇就是报复，所以从内容上说，它是正义的，但从形式上看，因为复仇是一种新的侵害，它是否合乎正义，有其偶然性。（3分）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38.庞德认为，法律所确认保障和实现的利益有三类：（1分），个人利益，（1分）公共利益，（1分）社会利益，（1分），这些利益是有重叠和冲突的，因此，在法律实施对这些利益的社会控制时，就好发生对这些利益如何评价，以及相互冲突时何者应让位等问题。（2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39.（1）美国总统罗斯福提出的（2分） （2）包括①在世界上任何地方的言论和表达的自由②信仰自由③免于匮乏的自由④免于恐惧的自由（每个要点1分，公4分）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24"/>
          <w:lang w:val="zh-CN"/>
        </w:rPr>
        <w:t>五、论述题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（本大题共2小题，每小题13分，共26分）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>40.（1）亚里士多德把政体解释为城邦一切政治组织的依据。（2分） （2）政体的划分标准；掌握主权的人数；统治的目的。（2分） （3）政体的分类：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正宗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政体和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变态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 xml:space="preserve">政体。，不存在任何环境下总是好的政体，政体需要由不同人民的特殊要求来确定。（3分） （4）亚里士多德向往的政体是混合政体，它是介乎三种政体之间的，并吸收它们优点的中间型政体。（3分） （5）法律与政体统一的思想，法律决定并服务于政体，与政体相一致。正宗政体是好的政体，它制定的法律是符合正义的好法律。（3分）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4"/>
          <w:lang w:val="zh-CN"/>
        </w:rPr>
      </w:pPr>
      <w:r>
        <w:rPr>
          <w:rFonts w:hint="eastAsia" w:ascii="宋体" w:hAnsi="宋体"/>
          <w:color w:val="000000"/>
          <w:position w:val="6"/>
          <w:sz w:val="24"/>
          <w:lang w:val="zh-CN"/>
        </w:rPr>
        <w:t>41.奥斯丁认为，通常所谓的法律具有四个方面的含义： 第一，上帝之法，是上帝以明示或者暗示的方法传谕给人类的法律，有时称为自然法；（3分） 第二，实在法，是一个主权国家制定出来的法律制度，（2分）这是一种严格意义上的法，是科学法理学或者称为一般法理学研究的对象；（2分） 第三，实在道德，是指非由政治优势者建立，但具有法律的能力和特点的法。（2分） 这种法律不是严格意义上的法律，仅仅由观念建立或实施；（2分） 第四，比喻性的法律，是通过微弱或松散的类比关系与严格意义上的法律相关的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法则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或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规则</w:t>
      </w:r>
      <w:r>
        <w:rPr>
          <w:rFonts w:hint="default" w:ascii="宋体" w:hAnsi="宋体"/>
          <w:color w:val="000000"/>
          <w:position w:val="6"/>
          <w:sz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4"/>
          <w:lang w:val="zh-CN"/>
        </w:rPr>
        <w:t>。（2分）</w:t>
      </w:r>
    </w:p>
    <w:p/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9F552D"/>
    <w:rsid w:val="33B03308"/>
    <w:rsid w:val="3BBD61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2018-07-25T04:11:00Z</dcterms:created>
  <dc:creator>曾瀚</dc:creator>
  <cp:lastModifiedBy>曾瀚</cp:lastModifiedBy>
  <dcterms:modified xsi:type="dcterms:W3CDTF">2018-07-25T06:08:50Z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